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5C0" w:rsidRPr="00FA2932" w:rsidRDefault="004A15C0" w:rsidP="004A15C0">
      <w:pPr>
        <w:pStyle w:val="CABEZA"/>
        <w:rPr>
          <w:rFonts w:cs="Times New Roman"/>
        </w:rPr>
      </w:pPr>
      <w:r w:rsidRPr="00FA2932">
        <w:rPr>
          <w:rFonts w:cs="Times New Roman"/>
        </w:rPr>
        <w:t>SECRETARIA DE HACIENDA Y CREDITO PUBLICO</w:t>
      </w:r>
    </w:p>
    <w:p w:rsidR="004A15C0" w:rsidRDefault="004A15C0" w:rsidP="004A15C0">
      <w:pPr>
        <w:pStyle w:val="Titulo1"/>
        <w:rPr>
          <w:rFonts w:cs="Times New Roman"/>
        </w:rPr>
      </w:pPr>
    </w:p>
    <w:p w:rsidR="004A15C0" w:rsidRPr="00FA2932" w:rsidRDefault="004A15C0" w:rsidP="004A15C0">
      <w:pPr>
        <w:pStyle w:val="Titulo1"/>
        <w:rPr>
          <w:rFonts w:cs="Times New Roman"/>
        </w:rPr>
      </w:pPr>
      <w:bookmarkStart w:id="0" w:name="_GoBack"/>
      <w:r w:rsidRPr="00FA2932">
        <w:rPr>
          <w:rFonts w:cs="Times New Roman"/>
        </w:rPr>
        <w:t>OFICIO 500-05-2019-27695</w:t>
      </w:r>
      <w:bookmarkEnd w:id="0"/>
      <w:r w:rsidRPr="00FA2932">
        <w:rPr>
          <w:rFonts w:cs="Times New Roman"/>
        </w:rPr>
        <w:t xml:space="preserve"> mediante el cual se </w:t>
      </w:r>
      <w:r w:rsidRPr="00FA2932">
        <w:rPr>
          <w:rFonts w:cs="Times New Roman"/>
          <w:lang w:val="es-ES_tradnl"/>
        </w:rPr>
        <w:t>comunica listado de contribuyentes que promovieron algún medio de defensa en contra del oficio de presunción a que se refiere el artículo 69-B primer párrafo del Código Fiscal de la Federación</w:t>
      </w:r>
      <w:r w:rsidRPr="00FA2932">
        <w:rPr>
          <w:rFonts w:cs="Times New Roman"/>
        </w:rPr>
        <w:t xml:space="preserve"> vigente hasta el 24 de julio de 2018, en relación con el Artículo Segundo Transitorio del Decreto por el que se reforma el artículo 69-B del Código Fiscal de la Federación, publicado el 25 de junio de 2018</w:t>
      </w:r>
      <w:r w:rsidRPr="00FA2932">
        <w:rPr>
          <w:rFonts w:cs="Times New Roman"/>
          <w:lang w:val="es-ES_tradnl"/>
        </w:rPr>
        <w:t xml:space="preserve"> o en contra de la resolución a que se refiere el tercer párrafo del artículo en comento y una vez resuelto el mismo el órgano jurisdiccional o administrativo dejó insubsistente el referido acto.</w:t>
      </w:r>
    </w:p>
    <w:p w:rsidR="004A15C0" w:rsidRPr="00FA2932" w:rsidRDefault="004A15C0" w:rsidP="004A15C0">
      <w:pPr>
        <w:pStyle w:val="Titulo2"/>
        <w:rPr>
          <w:szCs w:val="12"/>
        </w:rPr>
      </w:pPr>
      <w:r w:rsidRPr="00FA2932">
        <w:t xml:space="preserve">Al margen un sello con el Escudo Nacional, que dice: Estados Unidos </w:t>
      </w:r>
      <w:proofErr w:type="gramStart"/>
      <w:r w:rsidRPr="00FA2932">
        <w:t>Mexicanos.-</w:t>
      </w:r>
      <w:proofErr w:type="gramEnd"/>
      <w:r w:rsidRPr="00FA2932">
        <w:t xml:space="preserve"> HACIENDA.- Secretaría de Hacienda y Crédito Público.- Servicio de Administración Tributaria.- </w:t>
      </w:r>
      <w:r w:rsidRPr="00FA2932">
        <w:rPr>
          <w:szCs w:val="12"/>
        </w:rPr>
        <w:t>Administración General de Auditoría Fiscal Federal.- Administración Central de Fiscalización Estratégica.</w:t>
      </w:r>
    </w:p>
    <w:p w:rsidR="004A15C0" w:rsidRDefault="004A15C0" w:rsidP="004A15C0">
      <w:pPr>
        <w:pStyle w:val="texto"/>
        <w:spacing w:line="302" w:lineRule="exact"/>
        <w:rPr>
          <w:b/>
        </w:rPr>
      </w:pPr>
      <w:r>
        <w:rPr>
          <w:b/>
        </w:rPr>
        <w:t>Oficio Número: 500-05-2019-27695</w:t>
      </w:r>
    </w:p>
    <w:p w:rsidR="004A15C0" w:rsidRDefault="004A15C0" w:rsidP="004A15C0">
      <w:pPr>
        <w:pStyle w:val="texto"/>
        <w:spacing w:line="286" w:lineRule="exact"/>
        <w:ind w:left="1170" w:right="2092" w:hanging="882"/>
        <w:rPr>
          <w:lang w:val="es-ES_tradnl"/>
        </w:rPr>
      </w:pPr>
      <w:r w:rsidRPr="00AB341F">
        <w:rPr>
          <w:b/>
          <w:lang w:val="es-ES_tradnl"/>
        </w:rPr>
        <w:t xml:space="preserve">Asunto: </w:t>
      </w:r>
      <w:r w:rsidRPr="00AB341F">
        <w:rPr>
          <w:b/>
          <w:lang w:val="es-ES_tradnl"/>
        </w:rPr>
        <w:tab/>
      </w:r>
      <w:r w:rsidRPr="00AB341F">
        <w:rPr>
          <w:lang w:val="es-ES_tradnl"/>
        </w:rPr>
        <w:t>Se comunica listado de contribuyentes que promovieron algún medio de defensa en contra del oficio de presunción a que se refiere el artículo 69-B primer párrafo del CFF</w:t>
      </w:r>
      <w:r w:rsidRPr="00AB341F">
        <w:t xml:space="preserve"> vigente hasta el 24 de julio de 2018, en relación con el Artículo Segundo Transitorio del “DECRETO por el que se reforma el artículo 69-B del Código Fiscal de la Federación”, publicado en el Diario Oficial de la Federación el 25 de junio de 2018</w:t>
      </w:r>
      <w:r w:rsidRPr="00AB341F">
        <w:rPr>
          <w:lang w:val="es-ES_tradnl"/>
        </w:rPr>
        <w:t xml:space="preserve"> o en contra de la resolución a que se refiere el tercer párrafo del artículo en comento y una vez resuelto el mismo el órgano jurisdiccional o administrativo dejó insubsistente el referido acto.</w:t>
      </w:r>
    </w:p>
    <w:p w:rsidR="004A15C0" w:rsidRDefault="004A15C0" w:rsidP="004A15C0">
      <w:pPr>
        <w:pStyle w:val="texto"/>
        <w:spacing w:line="286" w:lineRule="exact"/>
        <w:rPr>
          <w:lang w:val="es-ES_tradnl"/>
        </w:rPr>
      </w:pPr>
      <w:r w:rsidRPr="00AB341F">
        <w:rPr>
          <w:lang w:val="es-ES_tradnl"/>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lang w:val="es-ES_tradnl"/>
        </w:rPr>
        <w:t xml:space="preserve"> </w:t>
      </w:r>
      <w:r w:rsidRPr="00AB341F">
        <w:rPr>
          <w:lang w:val="es-ES_tradnl"/>
        </w:rPr>
        <w:t>23, apartado E, fracción I, en relación con el artículo</w:t>
      </w:r>
      <w:r w:rsidRPr="00AB341F">
        <w:rPr>
          <w:color w:val="00FFFF"/>
          <w:lang w:val="es-ES_tradnl"/>
        </w:rPr>
        <w:t xml:space="preserve"> </w:t>
      </w:r>
      <w:r w:rsidRPr="00AB341F">
        <w:rPr>
          <w:lang w:val="es-ES_tradnl"/>
        </w:rPr>
        <w:t>22 párrafos primero, fracción VIII, y</w:t>
      </w:r>
      <w:r w:rsidRPr="00AB341F">
        <w:rPr>
          <w:color w:val="00FFFF"/>
          <w:lang w:val="es-ES_tradnl"/>
        </w:rPr>
        <w:t xml:space="preserve"> </w:t>
      </w:r>
      <w:r w:rsidRPr="00AB341F">
        <w:rPr>
          <w:lang w:val="es-ES_tradnl"/>
        </w:rPr>
        <w:t>último,</w:t>
      </w:r>
      <w:r w:rsidRPr="00AB341F">
        <w:rPr>
          <w:color w:val="00FFFF"/>
          <w:lang w:val="es-ES_tradnl"/>
        </w:rPr>
        <w:t xml:space="preserve"> </w:t>
      </w:r>
      <w:r w:rsidRPr="00AB341F">
        <w:rPr>
          <w:lang w:val="es-ES_tradnl"/>
        </w:rPr>
        <w:t>numeral 5 del Reglamento Interior del Servicio de Administración Tributaria publicado en el Diario Oficial de la Federación el</w:t>
      </w:r>
      <w:r w:rsidRPr="00AB341F">
        <w:rPr>
          <w:b/>
          <w:lang w:val="es-ES_tradnl"/>
        </w:rPr>
        <w:t xml:space="preserve"> </w:t>
      </w:r>
      <w:r w:rsidRPr="00AB341F">
        <w:rPr>
          <w:lang w:val="es-ES_tradnl"/>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AB341F">
        <w:t xml:space="preserve">vigente hasta el 24 de julio de 2018, en relación con el Artículo Segundo Transitorio del “DECRETO por el que se reforma el artículo 69-B del Código Fiscal de la Federación”, publicado en el Diario Oficial de la Federación el 25 de junio de 2018, </w:t>
      </w:r>
      <w:r w:rsidRPr="00AB341F">
        <w:rPr>
          <w:lang w:val="es-ES_tradnl"/>
        </w:rPr>
        <w:t>le comunica lo siguiente:</w:t>
      </w:r>
    </w:p>
    <w:p w:rsidR="004A15C0" w:rsidRDefault="004A15C0" w:rsidP="004A15C0">
      <w:pPr>
        <w:pStyle w:val="texto"/>
        <w:spacing w:line="286" w:lineRule="exact"/>
        <w:rPr>
          <w:color w:val="000000"/>
          <w:lang w:val="es-ES_tradnl"/>
        </w:rPr>
      </w:pPr>
      <w:r w:rsidRPr="00AB341F">
        <w:rPr>
          <w:color w:val="000000"/>
          <w:lang w:val="es-ES_tradnl"/>
        </w:rPr>
        <w:t xml:space="preserve">Que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AB341F">
        <w:t>vigente hasta el 24 de julio de 2018, en relación con el Artículo Segundo Transitorio del “DECRETO por el que se reforma el artículo 69-B del Código Fiscal de la Federación”, publicado en el Diario Oficial de la Federación el 25 de junio de 2018</w:t>
      </w:r>
      <w:r w:rsidRPr="00AB341F">
        <w:rPr>
          <w:color w:val="000000"/>
          <w:lang w:val="es-ES_tradnl"/>
        </w:rPr>
        <w:t>, en relación con el artículo 69 de su Reglamento.</w:t>
      </w:r>
    </w:p>
    <w:p w:rsidR="004A15C0" w:rsidRDefault="004A15C0" w:rsidP="004A15C0">
      <w:pPr>
        <w:pStyle w:val="texto"/>
        <w:spacing w:line="286" w:lineRule="exact"/>
        <w:rPr>
          <w:color w:val="000000"/>
          <w:lang w:val="es-ES_tradnl"/>
        </w:rPr>
      </w:pPr>
      <w:r w:rsidRPr="00AB341F">
        <w:rPr>
          <w:color w:val="000000"/>
          <w:lang w:val="es-ES_tradnl"/>
        </w:rPr>
        <w:lastRenderedPageBreak/>
        <w:t>Seguido el procedimiento previsto en el referido artículo 69-B del Código Fiscal de la Federación</w:t>
      </w:r>
      <w:r w:rsidRPr="00AB341F">
        <w:t xml:space="preserve"> vigente hasta el 24 de julio de 2018, en relación con el Artículo Segundo Transitorio del “DECRETO por el que se reforma el artículo 69-B del Código Fiscal de la Federación”, publicado en el Diario Oficial de la Federación el 25 de junio de 2018</w:t>
      </w:r>
      <w:r w:rsidRPr="00AB341F">
        <w:rPr>
          <w:color w:val="000000"/>
          <w:lang w:val="es-ES_tradnl"/>
        </w:rPr>
        <w:t xml:space="preserve"> y en términos del tercer párrafo del referido artículo, a los contribuyentes de referencia se les notificó la resolución definitiva como se indica a continuación:</w:t>
      </w:r>
    </w:p>
    <w:p w:rsidR="004A15C0" w:rsidRDefault="004A15C0" w:rsidP="004A15C0">
      <w:pPr>
        <w:pStyle w:val="texto"/>
        <w:rPr>
          <w:color w:val="000000"/>
          <w:lang w:val="es-ES_tradnl"/>
        </w:rPr>
      </w:pPr>
      <w:r w:rsidRPr="00AB341F">
        <w:rPr>
          <w:b/>
          <w:color w:val="000000"/>
          <w:lang w:val="es-ES_tradnl"/>
        </w:rPr>
        <w:t>Notificación al contribuyente del oficio de la RESOLUCIÓN DEFINITIVA</w:t>
      </w:r>
      <w:r w:rsidRPr="00AB341F">
        <w:rPr>
          <w:color w:val="000000"/>
          <w:lang w:val="es-ES_tradnl"/>
        </w:rPr>
        <w:t>.</w:t>
      </w:r>
    </w:p>
    <w:tbl>
      <w:tblPr>
        <w:tblW w:w="8786" w:type="dxa"/>
        <w:tblInd w:w="144" w:type="dxa"/>
        <w:tblLayout w:type="fixed"/>
        <w:tblCellMar>
          <w:left w:w="70" w:type="dxa"/>
          <w:right w:w="70" w:type="dxa"/>
        </w:tblCellMar>
        <w:tblLook w:val="0000" w:firstRow="0" w:lastRow="0" w:firstColumn="0" w:lastColumn="0" w:noHBand="0" w:noVBand="0"/>
      </w:tblPr>
      <w:tblGrid>
        <w:gridCol w:w="286"/>
        <w:gridCol w:w="995"/>
        <w:gridCol w:w="995"/>
        <w:gridCol w:w="1126"/>
        <w:gridCol w:w="734"/>
        <w:gridCol w:w="930"/>
        <w:gridCol w:w="930"/>
        <w:gridCol w:w="930"/>
        <w:gridCol w:w="930"/>
        <w:gridCol w:w="930"/>
      </w:tblGrid>
      <w:tr w:rsidR="004A15C0" w:rsidRPr="00B31321" w:rsidTr="00C02D56">
        <w:tblPrEx>
          <w:tblCellMar>
            <w:top w:w="0" w:type="dxa"/>
            <w:bottom w:w="0" w:type="dxa"/>
          </w:tblCellMar>
        </w:tblPrEx>
        <w:trPr>
          <w:trHeight w:val="20"/>
        </w:trPr>
        <w:tc>
          <w:tcPr>
            <w:tcW w:w="286" w:type="dxa"/>
            <w:vMerge w:val="restart"/>
            <w:tcBorders>
              <w:top w:val="single" w:sz="6" w:space="0" w:color="auto"/>
              <w:left w:val="single" w:sz="6" w:space="0" w:color="auto"/>
              <w:right w:val="single" w:sz="6" w:space="0" w:color="auto"/>
            </w:tcBorders>
            <w:shd w:val="clear" w:color="auto" w:fill="FFFFFF"/>
            <w:noWrap/>
            <w:vAlign w:val="center"/>
          </w:tcPr>
          <w:p w:rsidR="004A15C0" w:rsidRPr="00B31321" w:rsidRDefault="004A15C0" w:rsidP="00C02D56">
            <w:pPr>
              <w:pStyle w:val="texto"/>
              <w:spacing w:before="40" w:after="40" w:line="166" w:lineRule="exact"/>
              <w:ind w:firstLine="0"/>
              <w:jc w:val="center"/>
              <w:rPr>
                <w:color w:val="000000"/>
                <w:sz w:val="10"/>
                <w:szCs w:val="10"/>
                <w:lang w:val="es-ES_tradnl"/>
              </w:rPr>
            </w:pPr>
          </w:p>
        </w:tc>
        <w:tc>
          <w:tcPr>
            <w:tcW w:w="995" w:type="dxa"/>
            <w:vMerge w:val="restart"/>
            <w:tcBorders>
              <w:top w:val="single" w:sz="6" w:space="0" w:color="auto"/>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R.F.C.</w:t>
            </w:r>
          </w:p>
        </w:tc>
        <w:tc>
          <w:tcPr>
            <w:tcW w:w="995" w:type="dxa"/>
            <w:vMerge w:val="restart"/>
            <w:tcBorders>
              <w:top w:val="single" w:sz="6" w:space="0" w:color="auto"/>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Nombre del Contribuyente</w:t>
            </w:r>
          </w:p>
        </w:tc>
        <w:tc>
          <w:tcPr>
            <w:tcW w:w="6510"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Medio de notificación al contribuyente</w:t>
            </w:r>
          </w:p>
        </w:tc>
      </w:tr>
      <w:tr w:rsidR="004A15C0" w:rsidRPr="00B31321" w:rsidTr="00C02D56">
        <w:tblPrEx>
          <w:tblCellMar>
            <w:top w:w="0" w:type="dxa"/>
            <w:bottom w:w="0" w:type="dxa"/>
          </w:tblCellMar>
        </w:tblPrEx>
        <w:trPr>
          <w:trHeight w:val="20"/>
        </w:trPr>
        <w:tc>
          <w:tcPr>
            <w:tcW w:w="286" w:type="dxa"/>
            <w:vMerge/>
            <w:tcBorders>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color w:val="000000"/>
                <w:sz w:val="10"/>
                <w:szCs w:val="10"/>
                <w:lang w:val="es-ES_tradnl"/>
              </w:rPr>
            </w:pPr>
          </w:p>
        </w:tc>
        <w:tc>
          <w:tcPr>
            <w:tcW w:w="995" w:type="dxa"/>
            <w:vMerge/>
            <w:tcBorders>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
        </w:tc>
        <w:tc>
          <w:tcPr>
            <w:tcW w:w="995" w:type="dxa"/>
            <w:vMerge/>
            <w:tcBorders>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
        </w:tc>
        <w:tc>
          <w:tcPr>
            <w:tcW w:w="1126" w:type="dxa"/>
            <w:vMerge w:val="restart"/>
            <w:tcBorders>
              <w:top w:val="single" w:sz="6" w:space="0" w:color="auto"/>
              <w:left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Número y fecha de oficio de resolución.</w:t>
            </w:r>
          </w:p>
        </w:tc>
        <w:tc>
          <w:tcPr>
            <w:tcW w:w="16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Estrados de la autoridad</w:t>
            </w:r>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roofErr w:type="gramStart"/>
            <w:r w:rsidRPr="00B31321">
              <w:rPr>
                <w:b/>
                <w:color w:val="000000"/>
                <w:sz w:val="10"/>
                <w:szCs w:val="10"/>
                <w:lang w:val="es-ES_tradnl"/>
              </w:rPr>
              <w:t xml:space="preserve">Notificación </w:t>
            </w:r>
            <w:r>
              <w:rPr>
                <w:b/>
                <w:color w:val="000000"/>
                <w:sz w:val="10"/>
                <w:szCs w:val="10"/>
                <w:lang w:val="es-ES_tradnl"/>
              </w:rPr>
              <w:t xml:space="preserve"> </w:t>
            </w:r>
            <w:r w:rsidRPr="00B31321">
              <w:rPr>
                <w:b/>
                <w:color w:val="000000"/>
                <w:sz w:val="10"/>
                <w:szCs w:val="10"/>
                <w:lang w:val="es-ES_tradnl"/>
              </w:rPr>
              <w:t>Personal</w:t>
            </w:r>
            <w:proofErr w:type="gramEnd"/>
          </w:p>
        </w:tc>
        <w:tc>
          <w:tcPr>
            <w:tcW w:w="18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Notificación por buzón tributario</w:t>
            </w:r>
          </w:p>
        </w:tc>
      </w:tr>
      <w:tr w:rsidR="004A15C0" w:rsidRPr="00B31321" w:rsidTr="00C02D56">
        <w:tblPrEx>
          <w:tblCellMar>
            <w:top w:w="0" w:type="dxa"/>
            <w:bottom w:w="0" w:type="dxa"/>
          </w:tblCellMar>
        </w:tblPrEx>
        <w:trPr>
          <w:trHeight w:val="20"/>
        </w:trPr>
        <w:tc>
          <w:tcPr>
            <w:tcW w:w="286" w:type="dxa"/>
            <w:vMerge/>
            <w:tcBorders>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color w:val="000000"/>
                <w:sz w:val="10"/>
                <w:szCs w:val="10"/>
                <w:lang w:val="es-ES_tradnl"/>
              </w:rPr>
            </w:pPr>
          </w:p>
        </w:tc>
        <w:tc>
          <w:tcPr>
            <w:tcW w:w="995" w:type="dxa"/>
            <w:vMerge/>
            <w:tcBorders>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
        </w:tc>
        <w:tc>
          <w:tcPr>
            <w:tcW w:w="995" w:type="dxa"/>
            <w:vMerge/>
            <w:tcBorders>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
        </w:tc>
        <w:tc>
          <w:tcPr>
            <w:tcW w:w="1126" w:type="dxa"/>
            <w:vMerge/>
            <w:tcBorders>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p>
        </w:tc>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de fijación en los estrados de la Autoridad Fiscal</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en que surtió efectos la notificación</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de notificación</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en que surtió efectos la notificación</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de notificación</w:t>
            </w:r>
          </w:p>
        </w:tc>
        <w:tc>
          <w:tcPr>
            <w:tcW w:w="930"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B31321" w:rsidRDefault="004A15C0" w:rsidP="00C02D56">
            <w:pPr>
              <w:pStyle w:val="texto"/>
              <w:spacing w:before="40" w:after="40" w:line="166" w:lineRule="exact"/>
              <w:ind w:firstLine="0"/>
              <w:jc w:val="center"/>
              <w:rPr>
                <w:b/>
                <w:color w:val="000000"/>
                <w:sz w:val="10"/>
                <w:szCs w:val="10"/>
                <w:lang w:val="es-ES_tradnl"/>
              </w:rPr>
            </w:pPr>
            <w:r w:rsidRPr="00B31321">
              <w:rPr>
                <w:b/>
                <w:color w:val="000000"/>
                <w:sz w:val="10"/>
                <w:szCs w:val="10"/>
                <w:lang w:val="es-ES_tradnl"/>
              </w:rPr>
              <w:t>Fecha en que surtió efectos la notificación</w:t>
            </w: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AES141008DE7</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 xml:space="preserve">AB </w:t>
            </w:r>
            <w:proofErr w:type="gramStart"/>
            <w:r w:rsidRPr="00B31321">
              <w:rPr>
                <w:color w:val="000000"/>
                <w:sz w:val="10"/>
                <w:szCs w:val="10"/>
              </w:rPr>
              <w:t>EXTRA SERVICIOS</w:t>
            </w:r>
            <w:proofErr w:type="gramEnd"/>
            <w:r w:rsidRPr="00B31321">
              <w:rPr>
                <w:color w:val="000000"/>
                <w:sz w:val="10"/>
                <w:szCs w:val="10"/>
              </w:rPr>
              <w:t>, S. DE R.L.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500-67-00-05-01-</w:t>
            </w:r>
          </w:p>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2018-2064 de</w:t>
            </w:r>
          </w:p>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fecha 26 de enero</w:t>
            </w:r>
          </w:p>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de 2018</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29 de enero de 2018</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30 de enero de 2018</w:t>
            </w: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2</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CBR1311042UA</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 xml:space="preserve">CHILENO BAY RECLUTADORA DE CAPITAL </w:t>
            </w:r>
            <w:proofErr w:type="gramStart"/>
            <w:r w:rsidRPr="00B31321">
              <w:rPr>
                <w:color w:val="000000"/>
                <w:sz w:val="10"/>
                <w:szCs w:val="10"/>
              </w:rPr>
              <w:t xml:space="preserve">HUMANO </w:t>
            </w:r>
            <w:r>
              <w:rPr>
                <w:color w:val="000000"/>
                <w:sz w:val="10"/>
                <w:szCs w:val="10"/>
              </w:rPr>
              <w:t xml:space="preserve"> </w:t>
            </w:r>
            <w:r w:rsidRPr="00B31321">
              <w:rPr>
                <w:color w:val="000000"/>
                <w:sz w:val="10"/>
                <w:szCs w:val="10"/>
              </w:rPr>
              <w:t>S.A.</w:t>
            </w:r>
            <w:proofErr w:type="gramEnd"/>
            <w:r w:rsidRPr="00B31321">
              <w:rPr>
                <w:color w:val="000000"/>
                <w:sz w:val="10"/>
                <w:szCs w:val="10"/>
              </w:rPr>
              <w:t xml:space="preserve">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500-05-2017-2439 de fecha 24 de enero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30 de enero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31 de enero de 2017</w:t>
            </w: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3</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DPA110707RX3</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DÍAZ PALOS ASOCIADOS, S.C.</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500-70-00-05-01-2017-05448 de fecha 07 de junio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07 de junio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08 de junio de 2017</w:t>
            </w: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4</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EHC1304229T4</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lang w:val="en-US"/>
              </w:rPr>
            </w:pPr>
            <w:r w:rsidRPr="00B31321">
              <w:rPr>
                <w:color w:val="000000"/>
                <w:sz w:val="10"/>
                <w:szCs w:val="10"/>
                <w:lang w:val="en-US"/>
              </w:rPr>
              <w:t xml:space="preserve">EMPLOYMENT HUMAN CAPITAL, </w:t>
            </w:r>
            <w:smartTag w:uri="urn:schemas-microsoft-com:office:smarttags" w:element="country-region">
              <w:smartTag w:uri="urn:schemas-microsoft-com:office:smarttags" w:element="place">
                <w:r w:rsidRPr="00B31321">
                  <w:rPr>
                    <w:color w:val="000000"/>
                    <w:sz w:val="10"/>
                    <w:szCs w:val="10"/>
                    <w:lang w:val="en-US"/>
                  </w:rPr>
                  <w:t>S.A.</w:t>
                </w:r>
              </w:smartTag>
            </w:smartTag>
            <w:r w:rsidRPr="00B31321">
              <w:rPr>
                <w:color w:val="000000"/>
                <w:sz w:val="10"/>
                <w:szCs w:val="10"/>
                <w:lang w:val="en-US"/>
              </w:rPr>
              <w:t xml:space="preserve">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Pr>
                <w:color w:val="000000"/>
                <w:sz w:val="10"/>
                <w:szCs w:val="10"/>
              </w:rPr>
              <w:t xml:space="preserve">500-05-2017-2514 de fecha 22 </w:t>
            </w:r>
            <w:r w:rsidRPr="00B31321">
              <w:rPr>
                <w:color w:val="000000"/>
                <w:sz w:val="10"/>
                <w:szCs w:val="10"/>
              </w:rPr>
              <w:t>de</w:t>
            </w:r>
            <w:r>
              <w:rPr>
                <w:color w:val="000000"/>
                <w:sz w:val="10"/>
                <w:szCs w:val="10"/>
              </w:rPr>
              <w:t xml:space="preserve"> </w:t>
            </w:r>
            <w:r w:rsidRPr="00B31321">
              <w:rPr>
                <w:color w:val="000000"/>
                <w:sz w:val="10"/>
                <w:szCs w:val="10"/>
              </w:rPr>
              <w:t>febrero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28 de febrero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01 de marzo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PEOG671003EG0</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PÉREZ OÑATE GERARDO</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500-04-00-00-00-2017-12860 de fecha 31 de marzo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18 de abril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19 de abril de 2017</w:t>
            </w: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6</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SIN130823365</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 xml:space="preserve">SERVICIOS </w:t>
            </w:r>
            <w:proofErr w:type="gramStart"/>
            <w:r w:rsidRPr="00B31321">
              <w:rPr>
                <w:color w:val="000000"/>
                <w:sz w:val="10"/>
                <w:szCs w:val="10"/>
              </w:rPr>
              <w:t xml:space="preserve">INZIBATTI, </w:t>
            </w:r>
            <w:r>
              <w:rPr>
                <w:color w:val="000000"/>
                <w:sz w:val="10"/>
                <w:szCs w:val="10"/>
              </w:rPr>
              <w:t xml:space="preserve"> </w:t>
            </w:r>
            <w:r w:rsidRPr="00B31321">
              <w:rPr>
                <w:color w:val="000000"/>
                <w:sz w:val="10"/>
                <w:szCs w:val="10"/>
              </w:rPr>
              <w:t>S.A.</w:t>
            </w:r>
            <w:proofErr w:type="gramEnd"/>
            <w:r w:rsidRPr="00B31321">
              <w:rPr>
                <w:color w:val="000000"/>
                <w:sz w:val="10"/>
                <w:szCs w:val="10"/>
              </w:rPr>
              <w:t xml:space="preserve">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500-04-00-00-00-2017-26327 de fecha 14 de julio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16 de agosto de 2017</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08 de septiembre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7</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SMA140819PR6</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 xml:space="preserve">SERVICIOS MÚLTIPLES </w:t>
            </w:r>
            <w:proofErr w:type="gramStart"/>
            <w:r w:rsidRPr="00B31321">
              <w:rPr>
                <w:color w:val="000000"/>
                <w:sz w:val="10"/>
                <w:szCs w:val="10"/>
              </w:rPr>
              <w:t xml:space="preserve">ABAJEÑOS, </w:t>
            </w:r>
            <w:r>
              <w:rPr>
                <w:color w:val="000000"/>
                <w:sz w:val="10"/>
                <w:szCs w:val="10"/>
              </w:rPr>
              <w:t xml:space="preserve"> </w:t>
            </w:r>
            <w:r w:rsidRPr="00B31321">
              <w:rPr>
                <w:color w:val="000000"/>
                <w:sz w:val="10"/>
                <w:szCs w:val="10"/>
              </w:rPr>
              <w:t>S.A.</w:t>
            </w:r>
            <w:proofErr w:type="gramEnd"/>
            <w:r w:rsidRPr="00B31321">
              <w:rPr>
                <w:color w:val="000000"/>
                <w:sz w:val="10"/>
                <w:szCs w:val="10"/>
              </w:rPr>
              <w:t xml:space="preserve">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500-04-00-00-00-2017-29710 de fecha 14 de julio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14 de agosto</w:t>
            </w:r>
            <w:r>
              <w:rPr>
                <w:color w:val="000000"/>
                <w:sz w:val="10"/>
                <w:szCs w:val="10"/>
              </w:rPr>
              <w:t xml:space="preserve"> </w:t>
            </w:r>
            <w:r w:rsidRPr="00B31321">
              <w:rPr>
                <w:color w:val="000000"/>
                <w:sz w:val="10"/>
                <w:szCs w:val="10"/>
              </w:rPr>
              <w:t>de 2017</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06 de septiembre</w:t>
            </w:r>
            <w:r>
              <w:rPr>
                <w:color w:val="000000"/>
                <w:sz w:val="10"/>
                <w:szCs w:val="10"/>
              </w:rPr>
              <w:t xml:space="preserve"> </w:t>
            </w:r>
            <w:r w:rsidRPr="00B31321">
              <w:rPr>
                <w:color w:val="000000"/>
                <w:sz w:val="10"/>
                <w:szCs w:val="10"/>
              </w:rPr>
              <w:t>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r>
      <w:tr w:rsidR="004A15C0" w:rsidRPr="00B31321" w:rsidTr="00C02D56">
        <w:tblPrEx>
          <w:tblCellMar>
            <w:top w:w="0" w:type="dxa"/>
            <w:bottom w:w="0" w:type="dxa"/>
          </w:tblCellMar>
        </w:tblPrEx>
        <w:trPr>
          <w:trHeight w:val="20"/>
        </w:trPr>
        <w:tc>
          <w:tcPr>
            <w:tcW w:w="28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8</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VAV140820SG5</w:t>
            </w:r>
          </w:p>
        </w:tc>
        <w:tc>
          <w:tcPr>
            <w:tcW w:w="995"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 xml:space="preserve">VILLANUEVA &amp; VEGA </w:t>
            </w:r>
            <w:proofErr w:type="gramStart"/>
            <w:r w:rsidRPr="00B31321">
              <w:rPr>
                <w:color w:val="000000"/>
                <w:sz w:val="10"/>
                <w:szCs w:val="10"/>
              </w:rPr>
              <w:t xml:space="preserve">ASOCIADOS, </w:t>
            </w:r>
            <w:r>
              <w:rPr>
                <w:color w:val="000000"/>
                <w:sz w:val="10"/>
                <w:szCs w:val="10"/>
              </w:rPr>
              <w:t xml:space="preserve"> </w:t>
            </w:r>
            <w:r w:rsidRPr="00B31321">
              <w:rPr>
                <w:color w:val="000000"/>
                <w:sz w:val="10"/>
                <w:szCs w:val="10"/>
              </w:rPr>
              <w:t>S.A.</w:t>
            </w:r>
            <w:proofErr w:type="gramEnd"/>
            <w:r w:rsidRPr="00B31321">
              <w:rPr>
                <w:color w:val="000000"/>
                <w:sz w:val="10"/>
                <w:szCs w:val="10"/>
              </w:rPr>
              <w:t xml:space="preserve"> DE C.V.</w:t>
            </w:r>
          </w:p>
        </w:tc>
        <w:tc>
          <w:tcPr>
            <w:tcW w:w="1126"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500-04-00-00-00-2017-29711 de fecha 14 de julio de 2017</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000000"/>
              <w:left w:val="single" w:sz="6" w:space="0" w:color="000000"/>
              <w:bottom w:val="single" w:sz="6" w:space="0" w:color="000000"/>
              <w:right w:val="single" w:sz="6" w:space="0" w:color="000000"/>
            </w:tcBorders>
            <w:shd w:val="clear" w:color="auto" w:fill="FFFFFF"/>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12 de octubre de 2017</w:t>
            </w:r>
          </w:p>
        </w:tc>
        <w:tc>
          <w:tcPr>
            <w:tcW w:w="930" w:type="dxa"/>
            <w:tcBorders>
              <w:top w:val="single" w:sz="6" w:space="0" w:color="auto"/>
              <w:left w:val="single" w:sz="6" w:space="0" w:color="auto"/>
              <w:bottom w:val="single" w:sz="6" w:space="0" w:color="auto"/>
              <w:right w:val="single" w:sz="6" w:space="0" w:color="auto"/>
            </w:tcBorders>
          </w:tcPr>
          <w:p w:rsidR="004A15C0" w:rsidRPr="00B31321" w:rsidRDefault="004A15C0" w:rsidP="00C02D56">
            <w:pPr>
              <w:pStyle w:val="texto"/>
              <w:spacing w:before="40" w:after="40" w:line="166" w:lineRule="exact"/>
              <w:ind w:firstLine="0"/>
              <w:jc w:val="center"/>
              <w:rPr>
                <w:color w:val="000000"/>
                <w:sz w:val="10"/>
                <w:szCs w:val="10"/>
              </w:rPr>
            </w:pPr>
            <w:r w:rsidRPr="00B31321">
              <w:rPr>
                <w:color w:val="000000"/>
                <w:sz w:val="10"/>
                <w:szCs w:val="10"/>
              </w:rPr>
              <w:t>13 de octubre de 2017</w:t>
            </w:r>
          </w:p>
        </w:tc>
      </w:tr>
    </w:tbl>
    <w:p w:rsidR="004A15C0" w:rsidRPr="00AB341F" w:rsidRDefault="004A15C0" w:rsidP="004A15C0">
      <w:pPr>
        <w:pStyle w:val="texto"/>
        <w:rPr>
          <w:color w:val="000000"/>
          <w:lang w:val="es-ES_tradnl"/>
        </w:rPr>
      </w:pPr>
    </w:p>
    <w:p w:rsidR="004A15C0" w:rsidRDefault="004A15C0" w:rsidP="004A15C0">
      <w:pPr>
        <w:pStyle w:val="texto"/>
        <w:spacing w:line="230" w:lineRule="exact"/>
        <w:rPr>
          <w:color w:val="000000"/>
          <w:lang w:val="es-ES_tradnl"/>
        </w:rPr>
      </w:pPr>
      <w:r w:rsidRPr="00AB341F">
        <w:rPr>
          <w:color w:val="000000"/>
          <w:lang w:val="es-ES_tradnl"/>
        </w:rPr>
        <w:t>Por lo anterior, el nombre de los contribuyentes</w:t>
      </w:r>
      <w:r w:rsidRPr="00AB341F">
        <w:rPr>
          <w:b/>
          <w:color w:val="000000"/>
          <w:lang w:val="es-ES_tradnl"/>
        </w:rPr>
        <w:t xml:space="preserve"> </w:t>
      </w:r>
      <w:r w:rsidRPr="00AB341F">
        <w:rPr>
          <w:color w:val="000000"/>
          <w:lang w:val="es-ES_tradnl"/>
        </w:rPr>
        <w:t xml:space="preserve">a los que se les notificó la citada resolución fueron agregados al listado a que se refiere el tercer párrafo del artículo 69-B del Código Fiscal de la Federación </w:t>
      </w:r>
      <w:r w:rsidRPr="00AB341F">
        <w:t>vigente hasta el 24 de julio de 2018, en relación con el Artículo Segundo Transitorio del “DECRETO por el que se reforma el artículo 69-B del Código Fiscal de la Federación”, publicado en el Diario Oficial de la Federación el 25 de junio de 2018</w:t>
      </w:r>
      <w:r w:rsidRPr="00AB341F">
        <w:rPr>
          <w:color w:val="000000"/>
          <w:lang w:val="es-ES_tradnl"/>
        </w:rPr>
        <w:t xml:space="preserve">, el cual fue publicado en el Diario oficial de la Federación, como a continuación </w:t>
      </w:r>
      <w:r>
        <w:rPr>
          <w:color w:val="000000"/>
          <w:lang w:val="es-ES_tradnl"/>
        </w:rPr>
        <w:t xml:space="preserve"> </w:t>
      </w:r>
      <w:r w:rsidRPr="00AB341F">
        <w:rPr>
          <w:color w:val="000000"/>
          <w:lang w:val="es-ES_tradnl"/>
        </w:rPr>
        <w:t>se indica:</w:t>
      </w:r>
    </w:p>
    <w:tbl>
      <w:tblPr>
        <w:tblW w:w="8712" w:type="dxa"/>
        <w:tblInd w:w="144" w:type="dxa"/>
        <w:tblLayout w:type="fixed"/>
        <w:tblCellMar>
          <w:left w:w="70" w:type="dxa"/>
          <w:right w:w="70" w:type="dxa"/>
        </w:tblCellMar>
        <w:tblLook w:val="0000" w:firstRow="0" w:lastRow="0" w:firstColumn="0" w:lastColumn="0" w:noHBand="0" w:noVBand="0"/>
      </w:tblPr>
      <w:tblGrid>
        <w:gridCol w:w="354"/>
        <w:gridCol w:w="1204"/>
        <w:gridCol w:w="3052"/>
        <w:gridCol w:w="2354"/>
        <w:gridCol w:w="11"/>
        <w:gridCol w:w="1737"/>
      </w:tblGrid>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A15C0" w:rsidRPr="007847C2" w:rsidRDefault="004A15C0" w:rsidP="00C02D56">
            <w:pPr>
              <w:pStyle w:val="texto"/>
              <w:spacing w:before="40" w:after="40" w:line="170" w:lineRule="exact"/>
              <w:ind w:firstLine="0"/>
              <w:jc w:val="center"/>
              <w:rPr>
                <w:b/>
                <w:color w:val="000000"/>
                <w:sz w:val="10"/>
                <w:szCs w:val="10"/>
                <w:lang w:val="es-ES_tradnl"/>
              </w:rPr>
            </w:pPr>
          </w:p>
        </w:tc>
        <w:tc>
          <w:tcPr>
            <w:tcW w:w="1204"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70" w:lineRule="exact"/>
              <w:ind w:firstLine="0"/>
              <w:jc w:val="center"/>
              <w:rPr>
                <w:b/>
                <w:color w:val="000000"/>
                <w:sz w:val="10"/>
                <w:szCs w:val="10"/>
                <w:lang w:val="es-ES_tradnl"/>
              </w:rPr>
            </w:pPr>
            <w:r w:rsidRPr="007847C2">
              <w:rPr>
                <w:b/>
                <w:color w:val="000000"/>
                <w:sz w:val="10"/>
                <w:szCs w:val="10"/>
                <w:lang w:val="es-ES_tradnl"/>
              </w:rPr>
              <w:t>R.F.C.</w:t>
            </w:r>
          </w:p>
        </w:tc>
        <w:tc>
          <w:tcPr>
            <w:tcW w:w="3052"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70" w:lineRule="exact"/>
              <w:ind w:firstLine="0"/>
              <w:jc w:val="center"/>
              <w:rPr>
                <w:b/>
                <w:color w:val="000000"/>
                <w:sz w:val="10"/>
                <w:szCs w:val="10"/>
                <w:lang w:val="es-ES_tradnl"/>
              </w:rPr>
            </w:pPr>
            <w:r w:rsidRPr="007847C2">
              <w:rPr>
                <w:b/>
                <w:color w:val="000000"/>
                <w:sz w:val="10"/>
                <w:szCs w:val="10"/>
                <w:lang w:val="es-ES_tradnl"/>
              </w:rPr>
              <w:t>Nombre del Contribuyente</w:t>
            </w:r>
          </w:p>
        </w:tc>
        <w:tc>
          <w:tcPr>
            <w:tcW w:w="236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70" w:lineRule="exact"/>
              <w:ind w:firstLine="0"/>
              <w:jc w:val="center"/>
              <w:rPr>
                <w:b/>
                <w:color w:val="000000"/>
                <w:sz w:val="10"/>
                <w:szCs w:val="10"/>
                <w:lang w:val="es-ES_tradnl"/>
              </w:rPr>
            </w:pPr>
            <w:r w:rsidRPr="007847C2">
              <w:rPr>
                <w:b/>
                <w:color w:val="000000"/>
                <w:sz w:val="10"/>
                <w:szCs w:val="10"/>
                <w:lang w:val="es-ES_tradnl"/>
              </w:rPr>
              <w:t>Número y fecha de oficio que contiene en Listado Global Definitivo</w:t>
            </w:r>
          </w:p>
        </w:tc>
        <w:tc>
          <w:tcPr>
            <w:tcW w:w="1737"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70" w:lineRule="exact"/>
              <w:ind w:firstLine="0"/>
              <w:jc w:val="center"/>
              <w:rPr>
                <w:b/>
                <w:color w:val="000000"/>
                <w:sz w:val="10"/>
                <w:szCs w:val="10"/>
                <w:lang w:val="es-ES_tradnl"/>
              </w:rPr>
            </w:pPr>
            <w:r w:rsidRPr="007847C2">
              <w:rPr>
                <w:b/>
                <w:color w:val="000000"/>
                <w:sz w:val="10"/>
                <w:szCs w:val="10"/>
                <w:lang w:val="es-ES_tradnl"/>
              </w:rPr>
              <w:t>Fecha de publicación en el Diario Oficial de la Federación</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1</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AES141008DE7</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 xml:space="preserve">AB </w:t>
            </w:r>
            <w:proofErr w:type="gramStart"/>
            <w:r w:rsidRPr="007847C2">
              <w:rPr>
                <w:color w:val="000000"/>
                <w:sz w:val="10"/>
                <w:szCs w:val="10"/>
              </w:rPr>
              <w:t>EXTRA SERVICIOS</w:t>
            </w:r>
            <w:proofErr w:type="gramEnd"/>
            <w:r w:rsidRPr="007847C2">
              <w:rPr>
                <w:color w:val="000000"/>
                <w:sz w:val="10"/>
                <w:szCs w:val="10"/>
              </w:rPr>
              <w:t>, S. DE R.L.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 xml:space="preserve">500-05-2018-14334 de fecha 18 de </w:t>
            </w:r>
            <w:proofErr w:type="gramStart"/>
            <w:r w:rsidRPr="007847C2">
              <w:rPr>
                <w:sz w:val="10"/>
                <w:szCs w:val="10"/>
              </w:rPr>
              <w:t xml:space="preserve">junio </w:t>
            </w:r>
            <w:r>
              <w:rPr>
                <w:sz w:val="10"/>
                <w:szCs w:val="10"/>
              </w:rPr>
              <w:t xml:space="preserve"> </w:t>
            </w:r>
            <w:r w:rsidRPr="007847C2">
              <w:rPr>
                <w:sz w:val="10"/>
                <w:szCs w:val="10"/>
              </w:rPr>
              <w:t>del</w:t>
            </w:r>
            <w:proofErr w:type="gramEnd"/>
            <w:r w:rsidRPr="007847C2">
              <w:rPr>
                <w:sz w:val="10"/>
                <w:szCs w:val="10"/>
              </w:rPr>
              <w:t xml:space="preserve"> 2018</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17 de julio de 2018</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2</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CBR1311042UA</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CHILENO BAY RECLUTADORA DE CAPITAL HUMANO S.A.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500-05-2017-2570 de fecha 16 de marzo de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30 de marzo de 2017</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3</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DPA110707RX3</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DÍAZ PALOS ASOCIADOS, S.C.</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 xml:space="preserve">00-05-2017-38777 de fecha 15 de </w:t>
            </w:r>
            <w:proofErr w:type="gramStart"/>
            <w:r w:rsidRPr="007847C2">
              <w:rPr>
                <w:sz w:val="10"/>
                <w:szCs w:val="10"/>
              </w:rPr>
              <w:t xml:space="preserve">diciembre </w:t>
            </w:r>
            <w:r>
              <w:rPr>
                <w:sz w:val="10"/>
                <w:szCs w:val="10"/>
              </w:rPr>
              <w:t xml:space="preserve"> </w:t>
            </w:r>
            <w:r w:rsidRPr="007847C2">
              <w:rPr>
                <w:sz w:val="10"/>
                <w:szCs w:val="10"/>
              </w:rPr>
              <w:t>de</w:t>
            </w:r>
            <w:proofErr w:type="gramEnd"/>
            <w:r w:rsidRPr="007847C2">
              <w:rPr>
                <w:sz w:val="10"/>
                <w:szCs w:val="10"/>
              </w:rPr>
              <w:t xml:space="preserv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03 de enero de 2018</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4</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EHC1304229T4</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EMPLOYMENT HUMAN CAPITAL, S.A.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 xml:space="preserve">500-05-2017-16088 de fecha 16 de </w:t>
            </w:r>
            <w:proofErr w:type="gramStart"/>
            <w:r w:rsidRPr="007847C2">
              <w:rPr>
                <w:sz w:val="10"/>
                <w:szCs w:val="10"/>
              </w:rPr>
              <w:t xml:space="preserve">mayo </w:t>
            </w:r>
            <w:r>
              <w:rPr>
                <w:sz w:val="10"/>
                <w:szCs w:val="10"/>
              </w:rPr>
              <w:t xml:space="preserve"> </w:t>
            </w:r>
            <w:r w:rsidRPr="007847C2">
              <w:rPr>
                <w:sz w:val="10"/>
                <w:szCs w:val="10"/>
              </w:rPr>
              <w:t>de</w:t>
            </w:r>
            <w:proofErr w:type="gramEnd"/>
            <w:r w:rsidRPr="007847C2">
              <w:rPr>
                <w:sz w:val="10"/>
                <w:szCs w:val="10"/>
              </w:rPr>
              <w:t xml:space="preserv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29 de mayo de 2017</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lastRenderedPageBreak/>
              <w:t>5</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PEOG671003EG0</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PÉREZ OÑATE GERARDO</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500-05-2017-16222 de fecha 26 de junio de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11 de julio de 2017</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6</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SIN130823365</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SERVICIOS INZIBATTI, S.A.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 xml:space="preserve">500-05-2017-38777 de fecha 15 de </w:t>
            </w:r>
            <w:proofErr w:type="gramStart"/>
            <w:r w:rsidRPr="007847C2">
              <w:rPr>
                <w:sz w:val="10"/>
                <w:szCs w:val="10"/>
              </w:rPr>
              <w:t xml:space="preserve">diciembre </w:t>
            </w:r>
            <w:r>
              <w:rPr>
                <w:sz w:val="10"/>
                <w:szCs w:val="10"/>
              </w:rPr>
              <w:t xml:space="preserve"> </w:t>
            </w:r>
            <w:r w:rsidRPr="007847C2">
              <w:rPr>
                <w:sz w:val="10"/>
                <w:szCs w:val="10"/>
              </w:rPr>
              <w:t>de</w:t>
            </w:r>
            <w:proofErr w:type="gramEnd"/>
            <w:r w:rsidRPr="007847C2">
              <w:rPr>
                <w:sz w:val="10"/>
                <w:szCs w:val="10"/>
              </w:rPr>
              <w:t xml:space="preserv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03 de enero de 2018</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7</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SMA140819PR6</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SERVICIOS MÚLTIPLES ABAJEÑOS, S.A.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 xml:space="preserve">500-05-2017-38611 de fecha 26 de </w:t>
            </w:r>
            <w:proofErr w:type="gramStart"/>
            <w:r w:rsidRPr="007847C2">
              <w:rPr>
                <w:sz w:val="10"/>
                <w:szCs w:val="10"/>
              </w:rPr>
              <w:t>octubre</w:t>
            </w:r>
            <w:r>
              <w:rPr>
                <w:sz w:val="10"/>
                <w:szCs w:val="10"/>
              </w:rPr>
              <w:t xml:space="preserve"> </w:t>
            </w:r>
            <w:r w:rsidRPr="007847C2">
              <w:rPr>
                <w:sz w:val="10"/>
                <w:szCs w:val="10"/>
              </w:rPr>
              <w:t xml:space="preserve"> de</w:t>
            </w:r>
            <w:proofErr w:type="gramEnd"/>
            <w:r w:rsidRPr="007847C2">
              <w:rPr>
                <w:sz w:val="10"/>
                <w:szCs w:val="10"/>
              </w:rPr>
              <w:t xml:space="preserv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21 de noviembre de 2017</w:t>
            </w:r>
          </w:p>
        </w:tc>
      </w:tr>
      <w:tr w:rsidR="004A15C0" w:rsidRPr="007847C2" w:rsidTr="00C02D56">
        <w:tblPrEx>
          <w:tblCellMar>
            <w:top w:w="0" w:type="dxa"/>
            <w:bottom w:w="0" w:type="dxa"/>
          </w:tblCellMar>
        </w:tblPrEx>
        <w:trPr>
          <w:trHeight w:val="20"/>
        </w:trPr>
        <w:tc>
          <w:tcPr>
            <w:tcW w:w="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8</w:t>
            </w:r>
          </w:p>
        </w:tc>
        <w:tc>
          <w:tcPr>
            <w:tcW w:w="120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VAV140820SG5</w:t>
            </w:r>
          </w:p>
        </w:tc>
        <w:tc>
          <w:tcPr>
            <w:tcW w:w="3052"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color w:val="000000"/>
                <w:sz w:val="10"/>
                <w:szCs w:val="10"/>
              </w:rPr>
            </w:pPr>
            <w:r w:rsidRPr="007847C2">
              <w:rPr>
                <w:color w:val="000000"/>
                <w:sz w:val="10"/>
                <w:szCs w:val="10"/>
              </w:rPr>
              <w:t>VILLANUEVA &amp; VEGA ASOCIADOS, S.A. DE C.V.</w:t>
            </w:r>
          </w:p>
        </w:tc>
        <w:tc>
          <w:tcPr>
            <w:tcW w:w="2354" w:type="dxa"/>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500-05-2017-38830 de fecha 22 de diciembre</w:t>
            </w:r>
            <w:r>
              <w:rPr>
                <w:sz w:val="10"/>
                <w:szCs w:val="10"/>
              </w:rPr>
              <w:t xml:space="preserve"> </w:t>
            </w:r>
            <w:r w:rsidRPr="007847C2">
              <w:rPr>
                <w:sz w:val="10"/>
                <w:szCs w:val="10"/>
              </w:rPr>
              <w:t>de 2017</w:t>
            </w:r>
          </w:p>
        </w:tc>
        <w:tc>
          <w:tcPr>
            <w:tcW w:w="1748" w:type="dxa"/>
            <w:gridSpan w:val="2"/>
            <w:tcBorders>
              <w:top w:val="single" w:sz="6" w:space="0" w:color="auto"/>
              <w:left w:val="single" w:sz="6" w:space="0" w:color="auto"/>
              <w:bottom w:val="single" w:sz="6" w:space="0" w:color="auto"/>
              <w:right w:val="single" w:sz="6" w:space="0" w:color="auto"/>
            </w:tcBorders>
          </w:tcPr>
          <w:p w:rsidR="004A15C0" w:rsidRPr="007847C2" w:rsidRDefault="004A15C0" w:rsidP="00C02D56">
            <w:pPr>
              <w:pStyle w:val="texto"/>
              <w:spacing w:before="40" w:after="40" w:line="170" w:lineRule="exact"/>
              <w:ind w:firstLine="0"/>
              <w:jc w:val="center"/>
              <w:rPr>
                <w:sz w:val="10"/>
                <w:szCs w:val="10"/>
              </w:rPr>
            </w:pPr>
            <w:r w:rsidRPr="007847C2">
              <w:rPr>
                <w:sz w:val="10"/>
                <w:szCs w:val="10"/>
              </w:rPr>
              <w:t>29 de enero de 2018</w:t>
            </w:r>
          </w:p>
        </w:tc>
      </w:tr>
    </w:tbl>
    <w:p w:rsidR="004A15C0" w:rsidRDefault="004A15C0" w:rsidP="004A15C0">
      <w:pPr>
        <w:pStyle w:val="texto"/>
        <w:rPr>
          <w:lang w:val="es-ES_tradnl"/>
        </w:rPr>
      </w:pPr>
      <w:r w:rsidRPr="00AB341F">
        <w:rPr>
          <w:lang w:val="es-ES_tradnl"/>
        </w:rPr>
        <w:t>Inconforme con el oficio individual de presunción u oficio de resolución definitiva, interpusieron medios de defensa de los cuales se concluye con la siguiente resolución o sentencia:</w:t>
      </w:r>
    </w:p>
    <w:tbl>
      <w:tblPr>
        <w:tblW w:w="8712" w:type="dxa"/>
        <w:tblInd w:w="144" w:type="dxa"/>
        <w:tblLayout w:type="fixed"/>
        <w:tblCellMar>
          <w:left w:w="72" w:type="dxa"/>
          <w:right w:w="72" w:type="dxa"/>
        </w:tblCellMar>
        <w:tblLook w:val="0000" w:firstRow="0" w:lastRow="0" w:firstColumn="0" w:lastColumn="0" w:noHBand="0" w:noVBand="0"/>
      </w:tblPr>
      <w:tblGrid>
        <w:gridCol w:w="361"/>
        <w:gridCol w:w="1194"/>
        <w:gridCol w:w="1493"/>
        <w:gridCol w:w="1341"/>
        <w:gridCol w:w="1019"/>
        <w:gridCol w:w="1282"/>
        <w:gridCol w:w="2022"/>
      </w:tblGrid>
      <w:tr w:rsidR="004A15C0" w:rsidRPr="007847C2" w:rsidTr="00C02D56">
        <w:tblPrEx>
          <w:tblCellMar>
            <w:top w:w="0" w:type="dxa"/>
            <w:bottom w:w="0" w:type="dxa"/>
          </w:tblCellMar>
        </w:tblPrEx>
        <w:trPr>
          <w:trHeight w:val="144"/>
          <w:tblHeader/>
        </w:trPr>
        <w:tc>
          <w:tcPr>
            <w:tcW w:w="37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A15C0" w:rsidRPr="007847C2" w:rsidRDefault="004A15C0" w:rsidP="00C02D56">
            <w:pPr>
              <w:pStyle w:val="texto"/>
              <w:spacing w:before="40" w:after="40" w:line="140" w:lineRule="exact"/>
              <w:ind w:firstLine="0"/>
              <w:jc w:val="center"/>
              <w:rPr>
                <w:color w:val="000000"/>
                <w:sz w:val="10"/>
                <w:szCs w:val="10"/>
                <w:lang w:val="es-ES_tradnl"/>
              </w:rPr>
            </w:pP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b/>
                <w:color w:val="000000"/>
                <w:sz w:val="10"/>
                <w:szCs w:val="10"/>
                <w:lang w:val="es-419"/>
              </w:rPr>
            </w:pPr>
            <w:r w:rsidRPr="007847C2">
              <w:rPr>
                <w:b/>
                <w:color w:val="000000"/>
                <w:sz w:val="10"/>
                <w:szCs w:val="10"/>
                <w:lang w:val="es-419"/>
              </w:rPr>
              <w:t>R.F.C.</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b/>
                <w:color w:val="000000"/>
                <w:sz w:val="10"/>
                <w:szCs w:val="10"/>
                <w:lang w:val="es-419"/>
              </w:rPr>
            </w:pPr>
            <w:r w:rsidRPr="007847C2">
              <w:rPr>
                <w:b/>
                <w:color w:val="000000"/>
                <w:sz w:val="10"/>
                <w:szCs w:val="10"/>
                <w:lang w:val="es-419"/>
              </w:rPr>
              <w:t>Nombre del Contribuyente</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color w:val="000000"/>
                <w:sz w:val="10"/>
                <w:szCs w:val="10"/>
                <w:lang w:val="es-ES_tradnl"/>
              </w:rPr>
            </w:pPr>
            <w:r w:rsidRPr="007847C2">
              <w:rPr>
                <w:b/>
                <w:color w:val="000000"/>
                <w:sz w:val="10"/>
                <w:szCs w:val="10"/>
                <w:lang w:val="es-419"/>
              </w:rPr>
              <w:t>Medio de defensa</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b/>
                <w:color w:val="000000"/>
                <w:sz w:val="10"/>
                <w:szCs w:val="10"/>
                <w:lang w:val="es-419"/>
              </w:rPr>
            </w:pPr>
            <w:r w:rsidRPr="007847C2">
              <w:rPr>
                <w:b/>
                <w:color w:val="000000"/>
                <w:sz w:val="10"/>
                <w:szCs w:val="10"/>
                <w:lang w:val="es-419"/>
              </w:rPr>
              <w:t>Fecha de la Resolución o sentencia firme</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b/>
                <w:color w:val="000000"/>
                <w:sz w:val="10"/>
                <w:szCs w:val="10"/>
                <w:lang w:val="es-419"/>
              </w:rPr>
            </w:pPr>
            <w:r w:rsidRPr="007847C2">
              <w:rPr>
                <w:b/>
                <w:color w:val="000000"/>
                <w:sz w:val="10"/>
                <w:szCs w:val="10"/>
                <w:lang w:val="es-419"/>
              </w:rPr>
              <w:t>Autoridad que resolvió</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4A15C0" w:rsidRPr="007847C2" w:rsidRDefault="004A15C0" w:rsidP="00C02D56">
            <w:pPr>
              <w:pStyle w:val="texto"/>
              <w:spacing w:before="40" w:after="40" w:line="140" w:lineRule="exact"/>
              <w:ind w:firstLine="0"/>
              <w:jc w:val="center"/>
              <w:rPr>
                <w:color w:val="000000"/>
                <w:sz w:val="10"/>
                <w:szCs w:val="10"/>
                <w:lang w:val="es-ES_tradnl"/>
              </w:rPr>
            </w:pPr>
            <w:r w:rsidRPr="007847C2">
              <w:rPr>
                <w:b/>
                <w:color w:val="000000"/>
                <w:sz w:val="10"/>
                <w:szCs w:val="10"/>
                <w:lang w:val="es-419"/>
              </w:rPr>
              <w:t>Sentido y/ o efecto de la resolución o sentencia firme</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1</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AES141008DE7</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 xml:space="preserve">AB </w:t>
            </w:r>
            <w:proofErr w:type="gramStart"/>
            <w:r w:rsidRPr="007847C2">
              <w:rPr>
                <w:color w:val="000000"/>
                <w:sz w:val="10"/>
                <w:szCs w:val="10"/>
              </w:rPr>
              <w:t>EXTRA SERVICIOS</w:t>
            </w:r>
            <w:proofErr w:type="gramEnd"/>
            <w:r w:rsidRPr="007847C2">
              <w:rPr>
                <w:color w:val="000000"/>
                <w:sz w:val="10"/>
                <w:szCs w:val="10"/>
              </w:rPr>
              <w:t>, S. DE R.L.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Recurso de Revocación RRL2018002477</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29 de junio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Administración Desconcentrada Jurídica de Veracruz “</w:t>
            </w:r>
            <w:smartTag w:uri="urn:schemas-microsoft-com:office:smarttags" w:element="metricconverter">
              <w:smartTagPr>
                <w:attr w:name="ProductID" w:val="4”"/>
              </w:smartTagPr>
              <w:r w:rsidRPr="007847C2">
                <w:rPr>
                  <w:color w:val="000000"/>
                  <w:sz w:val="10"/>
                  <w:szCs w:val="10"/>
                </w:rPr>
                <w:t>4”</w:t>
              </w:r>
            </w:smartTag>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color w:val="000000"/>
                <w:sz w:val="10"/>
                <w:szCs w:val="10"/>
              </w:rPr>
            </w:pPr>
            <w:r w:rsidRPr="007847C2">
              <w:rPr>
                <w:color w:val="000000"/>
                <w:sz w:val="10"/>
                <w:szCs w:val="10"/>
              </w:rPr>
              <w:t>Se deja sin efectos la resolución contenida en el oficio 500-67-00-05-01-2018-2064 de fecha 26 de enero</w:t>
            </w:r>
            <w:r>
              <w:rPr>
                <w:color w:val="000000"/>
                <w:sz w:val="10"/>
                <w:szCs w:val="10"/>
              </w:rPr>
              <w:t xml:space="preserve"> </w:t>
            </w:r>
            <w:r w:rsidRPr="007847C2">
              <w:rPr>
                <w:color w:val="000000"/>
                <w:sz w:val="10"/>
                <w:szCs w:val="10"/>
              </w:rPr>
              <w:t>de 2018, emitida por la Administración Desconcentrada de Auditoria Fiscal de Veracruz “</w:t>
            </w:r>
            <w:smartTag w:uri="urn:schemas-microsoft-com:office:smarttags" w:element="metricconverter">
              <w:smartTagPr>
                <w:attr w:name="ProductID" w:val="4”"/>
              </w:smartTagPr>
              <w:r w:rsidRPr="007847C2">
                <w:rPr>
                  <w:color w:val="000000"/>
                  <w:sz w:val="10"/>
                  <w:szCs w:val="10"/>
                </w:rPr>
                <w:t>4”</w:t>
              </w:r>
            </w:smartTag>
            <w:r w:rsidRPr="007847C2">
              <w:rPr>
                <w:color w:val="000000"/>
                <w:sz w:val="10"/>
                <w:szCs w:val="10"/>
              </w:rPr>
              <w:t>.</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2</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CBR1311042UA</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 xml:space="preserve">CHILENO BAY RECLUTADORA DE CAPITAL </w:t>
            </w:r>
            <w:proofErr w:type="gramStart"/>
            <w:r w:rsidRPr="007847C2">
              <w:rPr>
                <w:color w:val="000000"/>
                <w:sz w:val="10"/>
                <w:szCs w:val="10"/>
              </w:rPr>
              <w:t xml:space="preserve">HUMANO </w:t>
            </w:r>
            <w:r>
              <w:rPr>
                <w:color w:val="000000"/>
                <w:sz w:val="10"/>
                <w:szCs w:val="10"/>
              </w:rPr>
              <w:t xml:space="preserve"> </w:t>
            </w:r>
            <w:r w:rsidRPr="007847C2">
              <w:rPr>
                <w:color w:val="000000"/>
                <w:sz w:val="10"/>
                <w:szCs w:val="10"/>
              </w:rPr>
              <w:t>S.A.</w:t>
            </w:r>
            <w:proofErr w:type="gramEnd"/>
            <w:r w:rsidRPr="007847C2">
              <w:rPr>
                <w:color w:val="000000"/>
                <w:sz w:val="10"/>
                <w:szCs w:val="10"/>
              </w:rPr>
              <w:t xml:space="preserve">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2006/17-07-03-5</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09 de noviembre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Tercera Sala Regional de Occidente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500-05-2017-2439 de fecha 24 de enero de 2017</w:t>
            </w:r>
            <w:r w:rsidRPr="007847C2">
              <w:rPr>
                <w:sz w:val="10"/>
                <w:szCs w:val="10"/>
              </w:rPr>
              <w:t>, emitido por la Administración Central de Fiscalización Estratégica</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3</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DPA110707RX3</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DÍAZ PALOS ASOCIADOS, S.C.</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28335/17-17-02-6</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31 de octubre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Segunda Sala Regional Metropolitana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600-70-00-00-02-2017-2694 de fecha 13 de octubre de 2017</w:t>
            </w:r>
            <w:r w:rsidRPr="007847C2">
              <w:rPr>
                <w:sz w:val="10"/>
                <w:szCs w:val="10"/>
              </w:rPr>
              <w:t>, emitido por la Administración Desconcentrada Jurídica de Zacatecas “</w:t>
            </w:r>
            <w:smartTag w:uri="urn:schemas-microsoft-com:office:smarttags" w:element="metricconverter">
              <w:smartTagPr>
                <w:attr w:name="ProductID" w:val="1”"/>
              </w:smartTagPr>
              <w:r w:rsidRPr="007847C2">
                <w:rPr>
                  <w:sz w:val="10"/>
                  <w:szCs w:val="10"/>
                </w:rPr>
                <w:t>1”</w:t>
              </w:r>
            </w:smartTag>
            <w:r w:rsidRPr="007847C2">
              <w:rPr>
                <w:sz w:val="10"/>
                <w:szCs w:val="10"/>
              </w:rPr>
              <w:t xml:space="preserve">. </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4</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EHC1304229T4</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lang w:val="en-US"/>
              </w:rPr>
            </w:pPr>
            <w:r w:rsidRPr="007847C2">
              <w:rPr>
                <w:color w:val="000000"/>
                <w:sz w:val="10"/>
                <w:szCs w:val="10"/>
                <w:lang w:val="en-US"/>
              </w:rPr>
              <w:t xml:space="preserve">EMPLOYMENT HUMAN CAPITAL, </w:t>
            </w:r>
            <w:smartTag w:uri="urn:schemas-microsoft-com:office:smarttags" w:element="country-region">
              <w:smartTag w:uri="urn:schemas-microsoft-com:office:smarttags" w:element="place">
                <w:r w:rsidRPr="007847C2">
                  <w:rPr>
                    <w:color w:val="000000"/>
                    <w:sz w:val="10"/>
                    <w:szCs w:val="10"/>
                    <w:lang w:val="en-US"/>
                  </w:rPr>
                  <w:t>S.A.</w:t>
                </w:r>
              </w:smartTag>
            </w:smartTag>
            <w:r w:rsidRPr="007847C2">
              <w:rPr>
                <w:color w:val="000000"/>
                <w:sz w:val="10"/>
                <w:szCs w:val="10"/>
                <w:lang w:val="en-US"/>
              </w:rPr>
              <w:t xml:space="preserve">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8297/17-17-06-3</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11 de junio de 2019</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Sexta Sala Regional Metropolitana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500-05-2017-2514 de fecha 22 de</w:t>
            </w:r>
            <w:r>
              <w:rPr>
                <w:color w:val="000000"/>
                <w:sz w:val="10"/>
                <w:szCs w:val="10"/>
              </w:rPr>
              <w:t xml:space="preserve"> </w:t>
            </w:r>
            <w:r w:rsidRPr="007847C2">
              <w:rPr>
                <w:color w:val="000000"/>
                <w:sz w:val="10"/>
                <w:szCs w:val="10"/>
              </w:rPr>
              <w:t>febrero de 2017</w:t>
            </w:r>
            <w:r w:rsidRPr="007847C2">
              <w:rPr>
                <w:sz w:val="10"/>
                <w:szCs w:val="10"/>
              </w:rPr>
              <w:t>, emitido por la Administración Central de Fiscalización Estratégica.</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5</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PEOG671003EG0</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PÉREZ OÑATE GERARDO</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1466/17-10-01-6-OT y 2426/17-10-01-1-OT</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05 de diciembre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Sala Regional del Centro III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500-04-00-00-00-2017-12860 de fecha 31 de marzo de 2017</w:t>
            </w:r>
            <w:r w:rsidRPr="007847C2">
              <w:rPr>
                <w:sz w:val="10"/>
                <w:szCs w:val="10"/>
              </w:rPr>
              <w:t>, emitido por la Administración Central de Verificación y Evaluación de Entidades Federativas en Materia de Coordinación Fiscal.</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6</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SIN130823365</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 xml:space="preserve">SERVICIOS </w:t>
            </w:r>
            <w:proofErr w:type="gramStart"/>
            <w:r w:rsidRPr="007847C2">
              <w:rPr>
                <w:color w:val="000000"/>
                <w:sz w:val="10"/>
                <w:szCs w:val="10"/>
              </w:rPr>
              <w:t xml:space="preserve">INZIBATTI, </w:t>
            </w:r>
            <w:r>
              <w:rPr>
                <w:color w:val="000000"/>
                <w:sz w:val="10"/>
                <w:szCs w:val="10"/>
              </w:rPr>
              <w:t xml:space="preserve"> </w:t>
            </w:r>
            <w:r w:rsidRPr="007847C2">
              <w:rPr>
                <w:color w:val="000000"/>
                <w:sz w:val="10"/>
                <w:szCs w:val="10"/>
              </w:rPr>
              <w:t>S.A.</w:t>
            </w:r>
            <w:proofErr w:type="gramEnd"/>
            <w:r w:rsidRPr="007847C2">
              <w:rPr>
                <w:color w:val="000000"/>
                <w:sz w:val="10"/>
                <w:szCs w:val="10"/>
              </w:rPr>
              <w:t xml:space="preserve">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8592/18-17-02-6</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27 de septiembre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Segunda Sala Regional Metropolitana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500-04-00-00-00-2017-26327 de fecha 14 de julio de 2017</w:t>
            </w:r>
            <w:r w:rsidRPr="007847C2">
              <w:rPr>
                <w:sz w:val="10"/>
                <w:szCs w:val="10"/>
              </w:rPr>
              <w:t>, emitido por la Administración Central de Verificación y Evaluación de Entidades Federativas en Materia de Coordinación Fiscal.</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7</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SMA140819PR6</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SERVICIOS MÚLTIPLES ABAJEÑOS, S.A.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596/18-10-01-9-OT</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22 de agosto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Sala Regional del Centro III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500-04-00-00-00-2017-29710 de fecha 14 de julio de 2017</w:t>
            </w:r>
            <w:r w:rsidRPr="007847C2">
              <w:rPr>
                <w:sz w:val="10"/>
                <w:szCs w:val="10"/>
              </w:rPr>
              <w:t>, emitido por la Administración Central de Verificación y Evaluación de Entidades Federativas en Materia de Coordinación Fiscal.</w:t>
            </w:r>
          </w:p>
        </w:tc>
      </w:tr>
      <w:tr w:rsidR="004A15C0" w:rsidRPr="007847C2"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8</w:t>
            </w:r>
          </w:p>
        </w:tc>
        <w:tc>
          <w:tcPr>
            <w:tcW w:w="1241"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VAV140820SG5</w:t>
            </w:r>
          </w:p>
        </w:tc>
        <w:tc>
          <w:tcPr>
            <w:tcW w:w="1554"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color w:val="000000"/>
                <w:sz w:val="10"/>
                <w:szCs w:val="10"/>
              </w:rPr>
            </w:pPr>
            <w:r w:rsidRPr="007847C2">
              <w:rPr>
                <w:color w:val="000000"/>
                <w:sz w:val="10"/>
                <w:szCs w:val="10"/>
              </w:rPr>
              <w:t>VILLANUEVA &amp; VEGA ASOCIADOS, S.A. DE C.V.</w:t>
            </w:r>
          </w:p>
        </w:tc>
        <w:tc>
          <w:tcPr>
            <w:tcW w:w="1395"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Juicio de Nulidad 5865/17-10-01-6-OT</w:t>
            </w:r>
          </w:p>
        </w:tc>
        <w:tc>
          <w:tcPr>
            <w:tcW w:w="1058"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09 de agosto de 2018</w:t>
            </w:r>
          </w:p>
        </w:tc>
        <w:tc>
          <w:tcPr>
            <w:tcW w:w="1333"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jc w:val="center"/>
              <w:rPr>
                <w:sz w:val="10"/>
                <w:szCs w:val="10"/>
              </w:rPr>
            </w:pPr>
            <w:r w:rsidRPr="007847C2">
              <w:rPr>
                <w:sz w:val="10"/>
                <w:szCs w:val="10"/>
              </w:rPr>
              <w:t>Sala Regional del Centro III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4A15C0" w:rsidRPr="007847C2" w:rsidRDefault="004A15C0" w:rsidP="00C02D56">
            <w:pPr>
              <w:pStyle w:val="texto"/>
              <w:spacing w:before="40" w:after="40" w:line="140" w:lineRule="exact"/>
              <w:ind w:firstLine="0"/>
              <w:rPr>
                <w:sz w:val="10"/>
                <w:szCs w:val="10"/>
              </w:rPr>
            </w:pPr>
            <w:r w:rsidRPr="007847C2">
              <w:rPr>
                <w:sz w:val="10"/>
                <w:szCs w:val="10"/>
              </w:rPr>
              <w:t xml:space="preserve">Se declara la nulidad de la resolución consistente en el oficio número </w:t>
            </w:r>
            <w:r w:rsidRPr="007847C2">
              <w:rPr>
                <w:color w:val="000000"/>
                <w:sz w:val="10"/>
                <w:szCs w:val="10"/>
              </w:rPr>
              <w:t>500-04-00-00-00-2017-29711 de fecha 14 de julio de 2017</w:t>
            </w:r>
            <w:r w:rsidRPr="007847C2">
              <w:rPr>
                <w:sz w:val="10"/>
                <w:szCs w:val="10"/>
              </w:rPr>
              <w:t>, emitido por la Administración Central de Verificación y Evaluación de Entidades Federativas en Materia de Coordinación Fiscal.</w:t>
            </w:r>
          </w:p>
        </w:tc>
      </w:tr>
    </w:tbl>
    <w:p w:rsidR="004A15C0" w:rsidRDefault="004A15C0" w:rsidP="004A15C0">
      <w:pPr>
        <w:pStyle w:val="texto"/>
        <w:rPr>
          <w:color w:val="000000"/>
          <w:lang w:val="es-ES_tradnl"/>
        </w:rPr>
      </w:pPr>
    </w:p>
    <w:p w:rsidR="004A15C0" w:rsidRDefault="004A15C0" w:rsidP="004A15C0">
      <w:pPr>
        <w:pStyle w:val="texto"/>
        <w:spacing w:line="224" w:lineRule="exact"/>
        <w:rPr>
          <w:color w:val="000000"/>
          <w:lang w:val="es-ES_tradnl"/>
        </w:rPr>
      </w:pPr>
      <w:r w:rsidRPr="00AB341F">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AB341F">
        <w:t xml:space="preserve">vigente hasta el 24 de julio de 2018, en relación con el Artículo Segundo Transitorio del “DECRETO por el que se reforma el artículo 69-B del Código Fiscal de la Federación”, publicado en el Diario Oficial de la Federación el 25 de junio de </w:t>
      </w:r>
      <w:smartTag w:uri="urn:schemas-microsoft-com:office:smarttags" w:element="metricconverter">
        <w:smartTagPr>
          <w:attr w:name="ProductID" w:val="2018, ha"/>
        </w:smartTagPr>
        <w:r w:rsidRPr="00AB341F">
          <w:t xml:space="preserve">2018, </w:t>
        </w:r>
        <w:r w:rsidRPr="00AB341F">
          <w:rPr>
            <w:color w:val="000000"/>
            <w:lang w:val="es-ES_tradnl"/>
          </w:rPr>
          <w:t>ha</w:t>
        </w:r>
      </w:smartTag>
      <w:r w:rsidRPr="00AB341F">
        <w:rPr>
          <w:color w:val="000000"/>
          <w:lang w:val="es-ES_tradnl"/>
        </w:rPr>
        <w:t xml:space="preserve"> quedado sin efectos.</w:t>
      </w:r>
    </w:p>
    <w:p w:rsidR="004A15C0" w:rsidRDefault="004A15C0" w:rsidP="004A15C0">
      <w:pPr>
        <w:pStyle w:val="texto"/>
        <w:spacing w:line="224" w:lineRule="exact"/>
        <w:rPr>
          <w:color w:val="000000"/>
          <w:lang w:val="es-ES_tradnl"/>
        </w:rPr>
      </w:pPr>
      <w:r w:rsidRPr="00AB341F">
        <w:rPr>
          <w:color w:val="000000"/>
          <w:lang w:val="es-ES_tradnl"/>
        </w:rPr>
        <w:t>Finalmente se informa que el hecho de que los contribuyentes antes señalados</w:t>
      </w:r>
      <w:r w:rsidRPr="00AB341F">
        <w:rPr>
          <w:b/>
          <w:color w:val="000000"/>
          <w:lang w:val="es-ES_tradnl"/>
        </w:rPr>
        <w:t xml:space="preserve"> </w:t>
      </w:r>
      <w:r w:rsidRPr="00AB341F">
        <w:rPr>
          <w:color w:val="000000"/>
          <w:lang w:val="es-ES_tradnl"/>
        </w:rPr>
        <w:t>hayan obtenido una resolución favorable en contra del oficios de presunción y/o de resolución definitiva, no les</w:t>
      </w:r>
      <w:r w:rsidRPr="00AB341F">
        <w:rPr>
          <w:b/>
          <w:color w:val="000000"/>
          <w:lang w:val="es-ES_tradnl"/>
        </w:rPr>
        <w:t xml:space="preserve"> </w:t>
      </w:r>
      <w:r w:rsidRPr="00AB341F">
        <w:rPr>
          <w:color w:val="000000"/>
          <w:lang w:val="es-ES_tradnl"/>
        </w:rPr>
        <w:t xml:space="preserve">exime de la responsabilidad que tengan respecto de otros comprobantes fiscales que hayan emitido sin contar con los activos, personal, infraestructura o capacidad material, directa o indirectamente, para prestar los servicios o </w:t>
      </w:r>
      <w:r w:rsidRPr="00AB341F">
        <w:rPr>
          <w:color w:val="000000"/>
          <w:lang w:val="es-ES_tradnl"/>
        </w:rPr>
        <w:lastRenderedPageBreak/>
        <w:t>producir, comercializar o entregar los bienes que ampararon tales comprobantes, por lo cual, se dejan a salvo las facultades de la autoridad fiscal.</w:t>
      </w:r>
    </w:p>
    <w:p w:rsidR="004A15C0" w:rsidRPr="00AB341F" w:rsidRDefault="004A15C0" w:rsidP="004A15C0">
      <w:pPr>
        <w:pStyle w:val="texto"/>
        <w:spacing w:line="224" w:lineRule="exact"/>
      </w:pPr>
      <w:r>
        <w:t>Atentament</w:t>
      </w:r>
      <w:r w:rsidRPr="00AB341F">
        <w:t>e.</w:t>
      </w:r>
    </w:p>
    <w:p w:rsidR="004A15C0" w:rsidRDefault="004A15C0" w:rsidP="004A15C0">
      <w:pPr>
        <w:pStyle w:val="texto"/>
        <w:spacing w:line="224" w:lineRule="exact"/>
        <w:rPr>
          <w:szCs w:val="12"/>
        </w:rPr>
      </w:pPr>
      <w:r w:rsidRPr="00B31321">
        <w:rPr>
          <w:lang w:val="es-ES_tradnl"/>
        </w:rPr>
        <w:t xml:space="preserve">Ciudad de México a, </w:t>
      </w:r>
      <w:bookmarkStart w:id="1" w:name="fechaO_1668251229"/>
      <w:r w:rsidRPr="00B31321">
        <w:rPr>
          <w:lang w:val="es-ES_tradnl"/>
        </w:rPr>
        <w:t>16 de agosto de 2019</w:t>
      </w:r>
      <w:bookmarkEnd w:id="1"/>
      <w:r>
        <w:rPr>
          <w:lang w:val="es-ES_tradnl"/>
        </w:rPr>
        <w:t xml:space="preserve">.- </w:t>
      </w:r>
      <w:r w:rsidRPr="00AB341F">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AB341F">
          <w:rPr>
            <w:szCs w:val="12"/>
          </w:rPr>
          <w:t>1”</w:t>
        </w:r>
      </w:smartTag>
      <w:r w:rsidRPr="00AB341F">
        <w:rPr>
          <w:szCs w:val="12"/>
        </w:rPr>
        <w:t>, “</w:t>
      </w:r>
      <w:smartTag w:uri="urn:schemas-microsoft-com:office:smarttags" w:element="metricconverter">
        <w:smartTagPr>
          <w:attr w:name="ProductID" w:val="2”"/>
        </w:smartTagPr>
        <w:r w:rsidRPr="00AB341F">
          <w:rPr>
            <w:szCs w:val="12"/>
          </w:rPr>
          <w:t>2”</w:t>
        </w:r>
      </w:smartTag>
      <w:r w:rsidRPr="00AB341F">
        <w:rPr>
          <w:szCs w:val="12"/>
        </w:rPr>
        <w:t>, “</w:t>
      </w:r>
      <w:smartTag w:uri="urn:schemas-microsoft-com:office:smarttags" w:element="metricconverter">
        <w:smartTagPr>
          <w:attr w:name="ProductID" w:val="3”"/>
        </w:smartTagPr>
        <w:r w:rsidRPr="00AB341F">
          <w:rPr>
            <w:szCs w:val="12"/>
          </w:rPr>
          <w:t>3”</w:t>
        </w:r>
      </w:smartTag>
      <w:r w:rsidRPr="00AB341F">
        <w:rPr>
          <w:szCs w:val="12"/>
        </w:rPr>
        <w:t>, “</w:t>
      </w:r>
      <w:smartTag w:uri="urn:schemas-microsoft-com:office:smarttags" w:element="metricconverter">
        <w:smartTagPr>
          <w:attr w:name="ProductID" w:val="4”"/>
        </w:smartTagPr>
        <w:r w:rsidRPr="00AB341F">
          <w:rPr>
            <w:szCs w:val="12"/>
          </w:rPr>
          <w:t>4”</w:t>
        </w:r>
      </w:smartTag>
      <w:r w:rsidRPr="00AB341F">
        <w:rPr>
          <w:szCs w:val="12"/>
        </w:rPr>
        <w:t>, “</w:t>
      </w:r>
      <w:smartTag w:uri="urn:schemas-microsoft-com:office:smarttags" w:element="metricconverter">
        <w:smartTagPr>
          <w:attr w:name="ProductID" w:val="5”"/>
        </w:smartTagPr>
        <w:r w:rsidRPr="00AB341F">
          <w:rPr>
            <w:szCs w:val="12"/>
          </w:rPr>
          <w:t>5”</w:t>
        </w:r>
      </w:smartTag>
      <w:r w:rsidRPr="00AB341F">
        <w:rPr>
          <w:szCs w:val="12"/>
        </w:rPr>
        <w:t xml:space="preserve"> Y “</w:t>
      </w:r>
      <w:smartTag w:uri="urn:schemas-microsoft-com:office:smarttags" w:element="metricconverter">
        <w:smartTagPr>
          <w:attr w:name="ProductID" w:val="6”"/>
        </w:smartTagPr>
        <w:r w:rsidRPr="00AB341F">
          <w:rPr>
            <w:szCs w:val="12"/>
          </w:rPr>
          <w:t>6”</w:t>
        </w:r>
      </w:smartTag>
      <w:r w:rsidRPr="00AB341F">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AB341F">
        <w:rPr>
          <w:szCs w:val="12"/>
        </w:rPr>
        <w:t>La Administradora de Fiscalización Estratégica “</w:t>
      </w:r>
      <w:smartTag w:uri="urn:schemas-microsoft-com:office:smarttags" w:element="metricconverter">
        <w:smartTagPr>
          <w:attr w:name="ProductID" w:val="7”"/>
        </w:smartTagPr>
        <w:r w:rsidRPr="00AB341F">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4A15C0" w:rsidRDefault="004A15C0"/>
    <w:sectPr w:rsidR="004A15C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1C" w:rsidRDefault="00107F1C" w:rsidP="004A15C0">
      <w:r>
        <w:separator/>
      </w:r>
    </w:p>
  </w:endnote>
  <w:endnote w:type="continuationSeparator" w:id="0">
    <w:p w:rsidR="00107F1C" w:rsidRDefault="00107F1C" w:rsidP="004A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1C" w:rsidRDefault="00107F1C" w:rsidP="004A15C0">
      <w:r>
        <w:separator/>
      </w:r>
    </w:p>
  </w:footnote>
  <w:footnote w:type="continuationSeparator" w:id="0">
    <w:p w:rsidR="00107F1C" w:rsidRDefault="00107F1C" w:rsidP="004A1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5C0" w:rsidRPr="00FA2932" w:rsidRDefault="004A15C0" w:rsidP="004A15C0">
    <w:pPr>
      <w:pStyle w:val="Fechas"/>
      <w:rPr>
        <w:rFonts w:cs="Times New Roman"/>
      </w:rPr>
    </w:pPr>
    <w:r w:rsidRPr="00FA2932">
      <w:rPr>
        <w:rFonts w:cs="Times New Roman"/>
      </w:rPr>
      <w:t>Miércoles 25 de septiembre de 2019</w:t>
    </w:r>
    <w:r w:rsidRPr="00FA2932">
      <w:rPr>
        <w:rFonts w:cs="Times New Roman"/>
      </w:rPr>
      <w:tab/>
      <w:t>DIARIO OFICIAL</w:t>
    </w:r>
    <w:r w:rsidRPr="00FA2932">
      <w:rPr>
        <w:rFonts w:cs="Times New Roman"/>
      </w:rPr>
      <w:tab/>
    </w:r>
  </w:p>
  <w:p w:rsidR="004A15C0" w:rsidRDefault="004A15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C0"/>
    <w:rsid w:val="00107F1C"/>
    <w:rsid w:val="004A1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81849B"/>
  <w15:chartTrackingRefBased/>
  <w15:docId w15:val="{2676BD6A-408D-4461-B9BE-B4617FF6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5C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4A15C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A15C0"/>
    <w:pPr>
      <w:pBdr>
        <w:top w:val="double" w:sz="6" w:space="1" w:color="auto"/>
      </w:pBdr>
      <w:snapToGrid/>
      <w:spacing w:line="240" w:lineRule="auto"/>
      <w:ind w:firstLine="0"/>
      <w:outlineLvl w:val="1"/>
    </w:pPr>
    <w:rPr>
      <w:szCs w:val="20"/>
      <w:lang w:eastAsia="es-ES"/>
    </w:rPr>
  </w:style>
  <w:style w:type="paragraph" w:customStyle="1" w:styleId="texto">
    <w:name w:val="texto"/>
    <w:basedOn w:val="Normal"/>
    <w:rsid w:val="004A15C0"/>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4A15C0"/>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4A15C0"/>
    <w:pPr>
      <w:tabs>
        <w:tab w:val="center" w:pos="4419"/>
        <w:tab w:val="right" w:pos="8838"/>
      </w:tabs>
    </w:pPr>
  </w:style>
  <w:style w:type="character" w:customStyle="1" w:styleId="EncabezadoCar">
    <w:name w:val="Encabezado Car"/>
    <w:basedOn w:val="Fuentedeprrafopredeter"/>
    <w:link w:val="Encabezado"/>
    <w:uiPriority w:val="99"/>
    <w:rsid w:val="004A15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A15C0"/>
    <w:pPr>
      <w:tabs>
        <w:tab w:val="center" w:pos="4419"/>
        <w:tab w:val="right" w:pos="8838"/>
      </w:tabs>
    </w:pPr>
  </w:style>
  <w:style w:type="character" w:customStyle="1" w:styleId="PiedepginaCar">
    <w:name w:val="Pie de página Car"/>
    <w:basedOn w:val="Fuentedeprrafopredeter"/>
    <w:link w:val="Piedepgina"/>
    <w:uiPriority w:val="99"/>
    <w:rsid w:val="004A15C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4A15C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2040</Words>
  <Characters>11225</Characters>
  <Application>Microsoft Office Word</Application>
  <DocSecurity>0</DocSecurity>
  <Lines>93</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2019-09-25T11:55:00Z</dcterms:created>
  <dcterms:modified xsi:type="dcterms:W3CDTF">2019-09-25T12:00:00Z</dcterms:modified>
</cp:coreProperties>
</file>